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0E" w:rsidRPr="0081190E" w:rsidRDefault="0081190E" w:rsidP="0081190E">
      <w:pPr>
        <w:spacing w:before="100" w:beforeAutospacing="1" w:after="100" w:afterAutospacing="1" w:line="240" w:lineRule="auto"/>
        <w:jc w:val="both"/>
        <w:outlineLvl w:val="1"/>
        <w:rPr>
          <w:rFonts w:asciiTheme="majorHAnsi" w:eastAsia="Times New Roman" w:hAnsiTheme="majorHAnsi" w:cstheme="minorHAnsi"/>
          <w:b/>
          <w:bCs/>
          <w:sz w:val="36"/>
          <w:szCs w:val="36"/>
          <w:lang w:eastAsia="fr-CH"/>
        </w:rPr>
      </w:pPr>
      <w:r w:rsidRPr="0081190E">
        <w:rPr>
          <w:rFonts w:asciiTheme="majorHAnsi" w:eastAsia="Times New Roman" w:hAnsiTheme="majorHAnsi" w:cstheme="minorHAnsi"/>
          <w:b/>
          <w:bCs/>
          <w:color w:val="800000"/>
          <w:sz w:val="36"/>
          <w:szCs w:val="36"/>
          <w:lang w:eastAsia="fr-CH"/>
        </w:rPr>
        <w:t>Convention du Conseil de l’Europe sur la protection des enfants contre l'exploitation et les abus sexuels</w:t>
      </w:r>
    </w:p>
    <w:p w:rsidR="0081190E" w:rsidRPr="0081190E" w:rsidRDefault="0081190E" w:rsidP="0081190E">
      <w:pPr>
        <w:spacing w:before="100" w:beforeAutospacing="1" w:after="100" w:afterAutospacing="1" w:line="240" w:lineRule="auto"/>
        <w:outlineLvl w:val="2"/>
        <w:rPr>
          <w:rFonts w:asciiTheme="majorHAnsi" w:eastAsia="Times New Roman" w:hAnsiTheme="majorHAnsi" w:cstheme="minorHAnsi"/>
          <w:b/>
          <w:bCs/>
          <w:sz w:val="27"/>
          <w:szCs w:val="27"/>
          <w:lang w:eastAsia="fr-CH"/>
        </w:rPr>
      </w:pPr>
      <w:r w:rsidRPr="0081190E">
        <w:rPr>
          <w:rFonts w:asciiTheme="majorHAnsi" w:eastAsia="Times New Roman" w:hAnsiTheme="majorHAnsi" w:cstheme="minorHAnsi"/>
          <w:b/>
          <w:bCs/>
          <w:color w:val="800000"/>
          <w:sz w:val="27"/>
          <w:szCs w:val="27"/>
          <w:lang w:eastAsia="fr-CH"/>
        </w:rPr>
        <w:t>25 Octobre 2007</w:t>
      </w:r>
      <w:r w:rsidRPr="0081190E">
        <w:rPr>
          <w:rFonts w:asciiTheme="majorHAnsi" w:eastAsia="Times New Roman" w:hAnsiTheme="majorHAnsi" w:cstheme="minorHAnsi"/>
          <w:b/>
          <w:bCs/>
          <w:color w:val="800000"/>
          <w:sz w:val="27"/>
          <w:szCs w:val="27"/>
          <w:lang w:eastAsia="fr-CH"/>
        </w:rPr>
        <w:br/>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Préambule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Les États membres du Conseil de l’Europe et les autres signataires de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Considérant que le but du Conseil de l’Europe est de réaliser une union plus étroite entre ses membres;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Considérant que tout enfant a droit, de la part de sa famille, de la société et de l’Etat, aux mesures de protection qu’exige sa condition de mineur;</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Constatant que l’exploitation sexuelle des enfants, notamment sous les formes de la pornographie enfantine et de la prostitution, ainsi que toutes les formes d’abus sexuel concernant des enfants, y compris lorsque les faits sont commis à l’étranger, mettent gravement en péril la santé et le développement psychosocial de l’enfant;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Constatant que l’exploitation et les abus sexuels concernant des enfants ont pris des dimensions inquiétantes tant au niveau national qu’international, notamment pour ce qui est de l’utilisation accrue des technologies de communication et d’information par les enfants et les auteurs d’infractions, et que, pour les prévenir et les combattre, une coopération internationale s’avère indispensable;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Considérant que le bien-être et l’intérêt supérieur des enfants sont des valeurs fondamentales partagées par tous les États membres et doivent être promus sans aucune discrimination;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Rappelant le Plan d’action adopté lors du 3e Sommet des chefs d’État et de gouvernement du Conseil de l’Europe (Varsovie, 16-17 mai 2005), qui préconise l’élaboration de mesures pour mettre fin à l’exploitation sexuelle des 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xml:space="preserve">Rappelant notamment les Recommandations suivantes du Comité des Ministres: no R (91) 11 sur l’exploitation sexuelle, la pornographie, la prostitution, ainsi que sur le trafic d’enfants et de jeunes adultes et </w:t>
      </w:r>
      <w:proofErr w:type="spellStart"/>
      <w:r w:rsidRPr="0081190E">
        <w:rPr>
          <w:rFonts w:eastAsia="Times New Roman" w:cstheme="minorHAnsi"/>
          <w:color w:val="333333"/>
          <w:sz w:val="24"/>
          <w:szCs w:val="24"/>
          <w:lang w:eastAsia="fr-CH"/>
        </w:rPr>
        <w:t>Rec</w:t>
      </w:r>
      <w:proofErr w:type="spellEnd"/>
      <w:r w:rsidRPr="0081190E">
        <w:rPr>
          <w:rFonts w:eastAsia="Times New Roman" w:cstheme="minorHAnsi"/>
          <w:color w:val="333333"/>
          <w:sz w:val="24"/>
          <w:szCs w:val="24"/>
          <w:lang w:eastAsia="fr-CH"/>
        </w:rPr>
        <w:t>(2001)16 sur la protection des enfants contre l’exploitation sexuelle, et la Convention sur la cybercriminalité (STE no 185), et en particulier son article 9, ainsi que la Convention du Conseil de l’Europe sur la lutte contre la traite des êtres humains (STCE no 197);</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Ayant à l’esprit la Convention de sauvegarde des Droits de l’Homme et des Libertés fondamentales (1950, STE no 5), la Charte sociale européenne révisée (1996, STE no 163), la Convention européenne sur l’exercice des droits des enfants (1996, STE no 160);</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Ayant également à l’esprit la Convention des Nations Unies relative aux droits de l’enfant, en particulier l’article 34, le Protocole facultatif concernant la vente d’enfants, la prostitution des enfants et la pornographie mettant en scène des enfants, ainsi que le Protocole additionnel à la Convention des Nations Unies contre la criminalité transnationale organisée visant à prévenir, réprimer et punir la traite des personnes, en particulier des femmes et des enfants, ainsi que la Convention de l’Organisation internationale du travail concernant l’interdiction des pires formes de travail des enfants et l’action immédiate en vue de leur élimination;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Ayant à l’esprit la Décision-cadre du Conseil de l’Union européenne relative à la lutte contre l’exploitation sexuelle des enfants et la pédopornographie (2004/68/JAI), la Décision-cadre du Conseil de l’Union européenne relative au statut des victimes dans le cadre de procédures pénales (2001/220/JAI) et la Décision-cadre du Conseil de l’Union européenne relative à la lutte contre la traite des êtres humains (2002/629/JAI);</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Tenant dûment compte d’autres instruments juridiques et programmes internationaux pertinents dans ce domaine, notamment la Déclaration et le Programme d’action de Stockholm, adoptés lors du 1er Congrès mondial contre l’exploitation sexuelle des enfants à des fins commerciales (27-31 août 1996); l’Engagement mondial de Yokohama, adopté lors du 2e Congrès mondial contre l’exploitation sexuelle des enfants à des fins commerciales (17-20 décembre 2001); l’Engagement et le plan d’action de Budapest, adoptés à l’issue de la conférence préparatoire du 2e Congrès mondial contre l’exploitation sexuelle des enfants à des fins commerciales (20-21 novembre 2001); la Résolution adoptée par l’Assemblée générale des Nations Unies S-27/2 «Un monde digne des enfants» et le Programme triennal «Construire une Europe pour et avec les enfants», adopté à la suite du 3e Sommet et lancé par la Conférence de Monaco (4-5 avril 2006);</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Déterminés à contribuer efficacement à réaliser l’objectif commun consistant à protéger les enfants contre l’exploitation et les abus sexuels quels qu’en soient les auteurs, et à fournir une assistance aux victimes;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Tenant compte de la nécessité d’élaborer un instrument international global qui soit centré sur les aspects liés à la prévention, la protection et le droit pénal en matière de lutte contre toutes les formes d’exploitation et d’abus sexuel concernant des enfants, et qui mette en place un mécanisme de suivi spécifique;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Sont convenus de ce qui suit:</w:t>
      </w:r>
    </w:p>
    <w:p w:rsidR="0081190E" w:rsidRPr="00EE3EF4" w:rsidRDefault="0081190E" w:rsidP="0081190E">
      <w:pPr>
        <w:spacing w:before="100" w:beforeAutospacing="1" w:after="100" w:afterAutospacing="1" w:line="240" w:lineRule="auto"/>
        <w:jc w:val="both"/>
        <w:outlineLvl w:val="2"/>
        <w:rPr>
          <w:rFonts w:eastAsia="Times New Roman" w:cstheme="minorHAnsi"/>
          <w:b/>
          <w:bCs/>
          <w:color w:val="003366"/>
          <w:sz w:val="27"/>
          <w:szCs w:val="27"/>
          <w:lang w:eastAsia="fr-CH"/>
        </w:rPr>
      </w:pPr>
      <w:r w:rsidRPr="00EE3EF4">
        <w:rPr>
          <w:rFonts w:eastAsia="Times New Roman" w:cstheme="minorHAnsi"/>
          <w:b/>
          <w:bCs/>
          <w:color w:val="003366"/>
          <w:sz w:val="27"/>
          <w:szCs w:val="27"/>
          <w:lang w:eastAsia="fr-CH"/>
        </w:rPr>
        <w:t>Chapitre I – Objet, principe de non-discrimination et définitions</w:t>
      </w:r>
    </w:p>
    <w:p w:rsidR="0081190E" w:rsidRPr="00EE3EF4" w:rsidRDefault="0081190E" w:rsidP="0081190E">
      <w:pPr>
        <w:spacing w:before="100" w:beforeAutospacing="1" w:after="100" w:afterAutospacing="1" w:line="240" w:lineRule="auto"/>
        <w:jc w:val="both"/>
        <w:outlineLvl w:val="2"/>
        <w:rPr>
          <w:rFonts w:eastAsia="Times New Roman" w:cstheme="minorHAnsi"/>
          <w:b/>
          <w:bCs/>
          <w:color w:val="003366"/>
          <w:sz w:val="27"/>
          <w:szCs w:val="27"/>
          <w:lang w:eastAsia="fr-CH"/>
        </w:rPr>
      </w:pPr>
      <w:r w:rsidRPr="00EE3EF4">
        <w:rPr>
          <w:rFonts w:eastAsia="Times New Roman" w:cstheme="minorHAnsi"/>
          <w:b/>
          <w:bCs/>
          <w:color w:val="003366"/>
          <w:sz w:val="27"/>
          <w:szCs w:val="27"/>
          <w:lang w:eastAsia="fr-CH"/>
        </w:rPr>
        <w:t>Article 1 – Objet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La présente Convention a pour objet: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de prévenir et de combattre l’exploitation et les abus sexuels concernant des 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de protéger les droits des enfants victimes d’exploitation et d’abus sexuels;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c) de promouvoir la coopération nationale et internationale contre l’exploitation et les abus sexuels concernant des 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Afin d’assurer une mise en œuvre efficace de ses dispositions par les Parties, la présente Convention met en place un mécanisme de suivi spécifique.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 – Principe de non-discrimination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La mise en œuvre de la présente Convention par les Parties, en particulier le bénéfice des mesures visant à protéger les droits des victimes, doit être assurée sans discrimination aucune, fondée notamment sur le sexe, la race, la couleur, la langue, la religion, les opinions politiques ou toutes autres opinions, l'origine nationale ou sociale, l'appartenance à une minorité nationale, la fortune, la naissance, l’orientation sexuelle, l’état de santé, le handicap ou toute autre situation.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 – Définitions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Aux fins de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le terme «enfant» désigne toute personne âgée de moins de 18 ans;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l’expression «exploitation et abus sexuels concernant des enfants» inclut les comportements visés aux articles 18 à 23 de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le terme «victime» désigne tout enfant victime d’exploitation ou d’abus sexuels.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II – Mesures préventives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4 – Principes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Chaque Partie prend les mesures législatives ou autres nécessaires pour prévenir toute forme d’exploitation et d’abus sexuels concernant des enfants et pour protéger ces derniers.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5 – Recrutement, formation et sensibilisation des personnes travaillant au contact des 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promouvoir la sensibilisation à la protection et aux droits de l’enfant des personnes amenées à avoir des contacts réguliers avec des enfants dans les secteurs de l’éducation, de la santé, de la protection sociale, de la justice, des forces de l’ordre ainsi que dans les secteurs relatifs aux activités sportives, culturelles et de loisirs.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que les personnes visées au paragraphe 1 aient une connaissance adéquate de l’exploitation et des abus sexuels concernant des enfants, des moyens de les détecter et de la possibilité prévue à l’article 12, paragraphe 1.</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3. Chaque Partie prend les mesures législatives ou autres nécessaires, conformément à son droit interne, pour que les conditions d’accès aux professions dont l’exercice comporte de manière habituelle des contacts avec les enfants permettent de s’assurer que les candidats à ces professions n’ont pas été condamnés pour des actes d’exploitation ou d’abus sexuels concernant des enfants.</w:t>
      </w:r>
      <w:r w:rsidRPr="0081190E">
        <w:rPr>
          <w:rFonts w:eastAsia="Times New Roman" w:cstheme="minorHAnsi"/>
          <w:color w:val="333333"/>
          <w:sz w:val="24"/>
          <w:szCs w:val="24"/>
          <w:lang w:eastAsia="fr-CH"/>
        </w:rPr>
        <w:br/>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6 – Education des 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Chaque Partie prend les mesures législatives ou autres nécessaires pour que les enfants reçoivent, au cours de la scolarité primaire et secondaire, des informations sur les risques d’exploitation et d’abus sexuels, ainsi que sur les moyens de se protéger, adaptées à leur stade de développement. Cette information, dispensée, le cas échéant, en association avec les parents, s’inscrit dans une information plus générale sur la sexualité et porte une attention particulière aux situations à risque, notamment celles résultant de l’utilisation des nouvelles technologies de l’information et de la communication.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7 – Programmes ou mesures d’intervention préventive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Chaque Partie veille à ce que les personnes qui craignent pouvoir commettre l’une des infractions établies conformément à la présente Convention puissent accéder, le cas échéant, à des programmes ou mesures d’intervention efficaces destinés à évaluer et à prévenir les risques de passage à l’acte.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8 – Mesures à l’égard du public</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promeut ou organise des campagnes de sensibilisation qui informent le public sur le phénomène de l’exploitation et des abus sexuels concernant des enfants et les mesures préventives qui peuvent être prises.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prévenir ou interdire la diffusion de matériels qui font la publicité des infractions établies conformément à la présente Convention.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9 – Participation des enfants, du secteur privé, des médias et de la société civile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encourage la participation des enfants, selon leur stade de développement, à l’élaboration et à la mise en œuvre des politiques, des programmes publics ou autres portant sur la lutte contre l’exploitation et les abus sexuels concernant des 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xml:space="preserve">2. Chaque Partie encourage le secteur privé, notamment les secteurs des technologies de communication et de l’information, l’industrie du tourisme et du voyage et les secteurs bancaires et financiers, ainsi que la société civile, à participer à l’élaboration et à la mise en œuvre des politiques de prévention de l’exploitation et des abus sexuels concernant des enfants, et à mettre en œuvre des normes internes à travers l’autorégulation ou la </w:t>
      </w:r>
      <w:proofErr w:type="spellStart"/>
      <w:r w:rsidRPr="0081190E">
        <w:rPr>
          <w:rFonts w:eastAsia="Times New Roman" w:cstheme="minorHAnsi"/>
          <w:color w:val="333333"/>
          <w:sz w:val="24"/>
          <w:szCs w:val="24"/>
          <w:lang w:eastAsia="fr-CH"/>
        </w:rPr>
        <w:t>corégulation</w:t>
      </w:r>
      <w:proofErr w:type="spellEnd"/>
      <w:r w:rsidRPr="0081190E">
        <w:rPr>
          <w:rFonts w:eastAsia="Times New Roman" w:cstheme="minorHAnsi"/>
          <w:color w:val="333333"/>
          <w:sz w:val="24"/>
          <w:szCs w:val="24"/>
          <w:lang w:eastAsia="fr-CH"/>
        </w:rPr>
        <w: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3. Chaque Partie encourage les médias à fournir une information appropriée concernant tous les aspects de l’exploitation et des abus sexuels concernant des enfants, dans le respect de l’indépendance des médias et de la liberté de la presse.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Chaque Partie encourage le financement, y compris, le cas échéant, par la création de fonds, des projets et programmes pris en charge par la société civile en vue de prévenir et de protéger les enfants contre l’exploitation et les abus sexuels.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III – Autorités spécialisées et instances de coordination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10 – Mesures nationales de coordination et de collaboration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nécessaires pour assurer la coordination au plan national ou local entre les différentes instances chargées de la protection des enfants, la prévention et la lutte contre l’exploitation et les abus sexuels concernant des enfants, notamment le secteur de l’éducation et de la santé, les services sociaux, les forces de l’ordre et les autorités judiciaires.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mettre en place ou désigner:</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des institutions nationales ou locales indépendantes compétentes pour la promotion et la protection des droits de l’enfant, en veillant à ce qu’elles soient dotées de ressources et de responsabilités spécifiques;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des mécanismes de recueil de données ou des points d’information, au niveau national ou local et en coopération avec la société civile, permettant, dans le respect des exigences liées à la protection des données à caractère personnel, l’observation et l’évaluation des phénomènes d’exploitation et d’abus sexuels concernant des 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Chaque Partie encourage la coopération entre les pouvoirs publics compétents, la société civile et le secteur privé, afin de mieux prévenir et combattre l’exploitation et les abus sexuels concernant des enfants.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IV – Mesures de protection et assistance aux victimes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11 – Principes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établit des programmes sociaux efficaces et met en place des structures pluridisciplinaires visant à fournir l’appui nécessaire aux victimes, à leurs parents proches et à ceux auxquels elles sont confiées.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que, en cas d’incertitude sur l’âge de la victime et lorsqu’il existe des raisons de croire qu’elle est un enfant, les mesures de protection et d’assistance prévues pour les enfants lui soient accordées, dans l’attente que son âge soit vérifié et établi.</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lastRenderedPageBreak/>
        <w:t>Article 12 – Signalement des soupçons d’exploitation ou d’abus sexuels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que les règles de confidentialité imposées par le droit interne à certains professionnels amenés à travailler en contact avec des enfants ne fassent pas obstacle à la possibilité, pour ces professionnels, de signaler aux services chargés de la protection de l’enfance, toute situation d’un enfant pour lequel ils ont des motifs raisonnables de croire qu’il est victime d’exploitation ou d’abus sexuels.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encourager toute personne ayant connaissance ou suspectant, de bonne foi, des faits d’exploitation ou d’abus sexuels concernant des enfants à les signaler aux services compétents.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13 – Services d’assistance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Chaque Partie prend les mesures législatives ou autres nécessaires pour encourager et soutenir la mise en place de services de communication, tels que des lignes téléphoniques ou internet, permettant de prodiguer des conseils aux appelants, même confidentiellement ou dans le respect de leur anonymat.</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14 – Assistance aux victimes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assister, à court et à long termes, les victimes en vue d’assurer leur rétablissement physique et psychosocial. Les mesures prises en application du présent paragraphe tiennent dûment compte des vues, besoins et préoccupations de l’enfant.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des mesures, selon les conditions prévues par son droit interne, afin de coopérer avec les organisations non gouvernementales, d’autres organisations compétentes ou d’autres éléments de la société civile, engagés dans l’assistance aux victimes.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Lorsque les parents ou les personnes auxquelles l’enfant est confié sont impliqués dans les faits d’exploitation ou d’abus sexuels commis à son encontre, les procédures d’intervention prises en application du paragraphe 1 de l’article 11 comportent: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la possibilité d’éloigner l’auteur présumé des faits;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la possibilité de retirer la victime de son milieu familial. Les modalités et la durée de ce retrait sont déterminées conformément à l’intérêt supérieur de l’enfant.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Chaque Partie prend les mesures législatives ou autres nécessaires pour que les proches de la victime puissent bénéficier, le cas échéant, d’une aide thérapeutique, notamment d’un soutien psychologique d’urgence.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V – Programmes ou mesures d’intervention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lastRenderedPageBreak/>
        <w:t>Article 15 – Principes généraux</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prévoit ou promeut, conformément à son droit interne, des programmes ou mesures d’intervention efficaces pour les personnes visées à l’article 16, paragraphes 1 et 2, en vue de prévenir et de minimiser les risques de réitération d’infractions à caractère sexuel sur des enfants. Ces programmes ou mesures doivent être accessibles à tout moment de la procédure, en milieu carcéral et à l’extérieur, selon les conditions définies par le droit interne.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prévoit ou promeut, conformément à son droit interne, le développement de partenariats ou autres formes de coopération entre les autorités compétentes, notamment les services de santé et les services sociaux, et les autorités judiciaires et autres en charge du suivi des personnes visées à l’article 16, paragraphes 1 et 2.</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Chaque Partie prévoit, conformément à son droit interne, d’effectuer une évaluation de la dangerosité et des risques de réitération éventuels d’infractions établies conformément à la présente Convention des personnes visées à l’article 16, paragraphes 1 et 2, dans le but d’identifier les programmes ou mesures appropriés.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Chaque Partie prévoit, conformément à son droit interne, d’effectuer une évaluation de l’efficacité des programmes et mesures d’intervention mis en œuvre.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16 – Destinataires des programmes et mesures d’intervention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prévoit, conformément à son droit interne, que les personnes poursuivies pour l’une des infractions établies conformément à la présente Convention, puissent accéder aux programmes ou mesures mentionnés à l’article 15, paragraphe 1, dans des conditions qui ne soient ni préjudiciables ni contraires aux droits de la défense et aux exigences d’un procès équitable et impartial, et notamment dans le respect des règles qui régissent le principe de la présomption d’innocence.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prévoit, conformément à son droit interne, que les personnes condamnées pour avoir commis l’une des infractions établies conformément à la présente Convention puissent accéder aux programmes ou mesures mentionnés à l’article 15, paragraphe 1.</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Chaque Partie prévoit, conformément à son droit interne, que des programmes ou mesures d’intervention soient mis en place ou adaptés pour répondre aux besoins liés au développement des enfants qui ont commis des infractions à caractère sexuel, y compris ceux en deçà de l’âge de la responsabilité pénale, afin de traiter leurs problèmes de comportement sexuel.</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17 – Information et consentement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prévoit, conformément à son droit interne, que les personnes visées à l’article 16 auxquelles des programmes ou mesures d’intervention sont proposés, soient pleinement informées des raisons de cette proposition et qu’elles consentent au programme ou à la mesure en parfaite connaissance de cause.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2. Chaque Partie prévoit, conformément à son droit interne, que les personnes auxquelles des programmes ou mesures d’intervention sont proposés puissent les refuser et, s’il s’agit de personnes condamnées, qu’elles soient informées des conséquences éventuelles qui pourraient s’attacher à leur refus.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VI – Droit pénal matériel</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18 – Abus sexuels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ériger en infraction pénale les comportements intentionnels suivants: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le fait de se livrer à des activités sexuelles avec un enfant qui, conformément aux dispositions pertinentes du droit national, n’a pas atteint l’âge légal pour entretenir des activités sexuelles;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le fait de se livrer à des activités sexuelles avec un enfant: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en faisant usage de la contrainte, de la force ou de menaces; ou</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en abusant d’une position reconnue de confiance, d’autorité ou d’influence sur l’enfant, y compris au sein de la famille; ou</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en abusant d’une situation de particulière vulnérabilité de l’enfant, notamment en raison d’un handicap physique ou mental ou d’une situation de dépendance.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Pour l’application du paragraphe 1, chaque Partie détermine l’âge en deçà duquel il n’est pas permis de se livrer à des activités sexuelles avec un enfant.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Les dispositions du paragraphe 1.a n’ont pas pour objet de régir les activités sexuelles consenties entre mineurs.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19 – Infractions se rapportant à la prostitution enfantine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ériger en infraction pénale les comportements intentionnels suivants: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le fait de recruter un enfant pour qu’il se livre à la prostitution ou de favoriser la participation d’un enfant à la prostitution;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le fait de contraindre un enfant à se livrer à la prostitution ou d’en tirer profit ou d’exploiter un enfant de toute autre manière à de telles fins;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le fait d’avoir recours à la prostitution d’un enfant.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xml:space="preserve">2. Aux fins du présent article, l’expression «prostitution enfantine» désigne le fait d’utiliser un enfant aux fins d’activités sexuelles, en offrant ou en promettant de l’argent ou toute </w:t>
      </w:r>
      <w:r w:rsidRPr="0081190E">
        <w:rPr>
          <w:rFonts w:eastAsia="Times New Roman" w:cstheme="minorHAnsi"/>
          <w:color w:val="333333"/>
          <w:sz w:val="24"/>
          <w:szCs w:val="24"/>
          <w:lang w:eastAsia="fr-CH"/>
        </w:rPr>
        <w:lastRenderedPageBreak/>
        <w:t>autre forme de rémunération, de paiement ou d’avantage, que cette rémunération, ce paiement, cette promesse ou cet avantage soit fait à l’enfant ou à un tiers.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20 – Infractions se rapportant à la pornographie enfantine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ériger en infraction pénale les comportements intentionnels suivants, lorsqu’ils sont commis sans droit: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la production de pornographie enfantine;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l’offre ou la mise à disposition de pornographie enfantine;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la diffusion ou la transmission de pornographie enfantine;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d) le fait de se procurer ou de procurer à autrui de la pornographie enfantine;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e) la possession de pornographie enfantine;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f) le fait d’accéder, en connaissance de cause et par le biais des technologies de communication et d’information, à de la pornographie enfantine.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Aux fins du présent article, l’expression « pornographie enfantine » désigne tout matériel représentant de manière visuelle un enfant se livrant à un comportement sexuellement explicite, réel ou simulé, ou toute représentation des organes sexuels d’un enfant à des fins principalement sexuelles.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Chaque Partie peut se réserver le droit de ne pas appliquer, en tout ou en partie, le paragraphe 1.a et e à la production et à la possession: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de matériel pornographique constitué exclusivement de représentations simulées ou d’images réalistes d’un enfant qui n’existe pas;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de matériel pornographique impliquant des enfants ayant atteint l’âge fixé en application de l’article 18, paragraphe 2, lorsque ces images sont produites et détenues par ceux-ci, avec leur accord et uniquement pour leur usage privé.</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Chaque Partie peut se réserver le droit de ne pas appliquer, en tout ou en partie, le paragraphe 1.f.</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21 – Infractions se rapportant à la participation d’un enfant à des spectacles pornographiques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ériger en infraction pénale les comportements intentionnels suivants: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le fait de recruter un enfant pour qu’il participe à des spectacles pornographiques ou de favoriser la participation d’un enfant à de tels spectacles;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b) le fait de contraindre un enfant à participer à des spectacles pornographiques ou d’en tirer profit ou d’exploiter un enfant de toute autre manière à de telles fins;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le fait d’assister, en connaissance de cause, à des spectacles pornographiques impliquant la participation d’enfants.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peut se réserver le droit de limiter l’application du paragraphe 1.c aux situations où des enfants ont été recrutés ou contraints conformément au paragraphe 1.a ou b.</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22 – Corruption d’enfants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Chaque Partie prend les mesures législatives ou autres nécessaires pour ériger en infraction pénale le fait intentionnel de faire assister, à des fins sexuelles, un enfant n’ayant pas atteint l’âge fixé en application de l’article 18, paragraphe 2, même sans qu’il y participe, à des abus sexuels ou à des activités sexuelles.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23 – Sollicitation d’enfants à des fins sexuelles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Chaque Partie prend les mesures législatives ou autres nécessaires pour ériger en infraction pénale le fait pour un adulte de proposer intentionnellement, par le biais des technologies de communication et d’information, une rencontre à un enfant n’ayant pas atteint l’âge fixé en application de l’article 18, paragraphe 2, dans le but de commettre à son encontre une infraction établie conformément aux articles 18, paragraphe 1.a, ou 20, paragraphe 1.a, lorsque cette proposition a été suivie d’actes matériels conduisant à ladite rencontre.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24 – Complicité et tentative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ériger en infraction pénale toute complicité lorsqu’elle est commise intentionnellement en vue de la perpétration d’une des infractions établies conformément à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ériger en infraction pénale toute tentative intentionnelle de commettre l’une des infractions établies conformément à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Chaque Partie peut se réserver le droit de ne pas appliquer, en tout ou en partie, le paragraphe 2 aux infractions établies conformément à l’article 20, paragraphe 1.b, d, e et f, à l’article 21, paragraphe 1.c, à l’article 22 et à l’article 23.</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25 – Compétence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établir sa compétence à l’égard de toute infraction pénale établie conformément à la présente Convention, lorsque l'infraction est commise: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sur son territoire; ou</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b) à bord d'un navire battant pavillon de cette Partie; ou</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à bord d'un aéronef immatriculé selon les lois de cette Partie; ou</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d) par un de ses ressortissants; ou</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e) par une personne ayant sa résidence habituelle sur son territoire.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s’efforce de prendre les mesures législatives ou autres nécessaires pour établir sa compétence à l’égard de toute infraction pénale établie conformément à la présente Convention, lorsque l'infraction est commise à l’encontre de l’un de ses ressortissants ou d’une personne ayant sa résidence habituelle sur son territoire.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Chaque Partie peut, au moment de la signature ou du dépôt de son instrument de ratification, d’acceptation, d’approbation ou d’adhésion, dans une déclaration adressée au Secrétaire Général du Conseil de l’Europe, déclarer qu'elle se réserve le droit de ne pas appliquer, ou de n'appliquer que dans des cas ou conditions spécifiques, les règles de compétence définies au paragraphe 1.e du présent article.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Pour la poursuite des infractions établies conformément aux articles 18, 19, 20, paragraphe 1.a, et 21, paragraphe 1.a et b, de la présente Convention, chaque Partie prend les mesures législatives ou autres nécessaires pour que l’établissement de sa compétence au titre du point d du paragraphe 1 ne soit pas subordonnée à la condition que les faits soient également punissables au lieu où ils ont été commis.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5. Chaque Partie peut, au moment de la signature ou du dépôt de son instrument de ratification, d’acceptation, d’approbation ou d’adhésion, par une déclaration adressée au Secrétaire Général du Conseil de l’Europe, déclarer qu’elle se réserve le droit de limiter l’application du paragraphe 4 du présent article en ce qui concerne les infractions établies conformément à l’article 18, paragraphe 1.b, deuxième et troisième tirets, aux cas où son ressortissant a sa résidence habituelle sur son territoire.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6. Pour la poursuite des infractions établies conformément aux articles 18, 19, 20, paragraphe 1.a, et 21 de la présente Convention, chaque Partie prend les mesures législatives ou autres nécessaires pour que l’établissement de sa compétence au titre des points d et e du paragraphe 1 ne soit pas subordonné à la condition que la poursuite soit précédée d’une plainte de la victime ou d’une dénonciation de l’Etat du lieu où les faits ont été commis.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7. Chaque Partie prend les mesures législatives ou autres nécessaires pour établir sa compétence à l’égard de toute infraction établie conformément à la présente Convention, lorsque l'auteur présumé est présent sur son territoire et ne peut être extradé vers une autre Partie à raison de sa nationalité.</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8. Lorsque plusieurs Parties revendiquent leur compétence à l'égard d'une infraction présumée établie conformément à la présente Convention, les Parties concernées se concertent, lorsque cela est opportun, afin de déterminer la mieux à même d'exercer les poursuites.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9. Sans préjudice des règles générales de droit international, la présente Convention n’exclut aucune compétence pénale exercée par une Partie conformément à son droit interne.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26 – Responsabilité des personnes morales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que les personnes morales puissent être tenues pour responsables des infractions établies conformément à la présente Convention, lorsqu’elles sont commises pour leur compte par toute personne physique, agissant soit individuellement, soit en tant que membre d’un organe de la personne morale, qui exerce un pouvoir de direction en son sein, sur les bases suivantes: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un pouvoir de représentation de la personne morale;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une autorité pour prendre des décisions au nom de la personne morale;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une autorité pour exercer un contrôle au sein de la personne morale.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Outre les cas déjà prévus au paragraphe 1, chaque Partie prend les mesures législatives ou autres nécessaires pour s’assurer qu’une personne morale puisse être tenue pour responsable lorsque l’absence de surveillance ou de contrôle de la part d’une personne physique mentionnée au paragraphe 1 a rendu possible la commission d’une infraction établie conformément à la présente Convention pour le compte de ladite personne morale par une personne physique agissant sous son autorité.</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Selon les principes juridiques de la Partie, la responsabilité d’une personne morale peut être pénale, civile ou administrative.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Cette responsabilité est établie sans préjudice de la responsabilité pénale des personnes physiques ayant commis l’infraction.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27 – Sanctions et mesures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que les infractions établies conformément à la présente Convention soient passibles de sanctions effectives, proportionnées et dissuasives, tenant compte de leur gravité. Celles-ci incluent des sanctions privatives de liberté pouvant donner lieu à l’extradition.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que les personnes morales déclarées responsables en application de l'article 26 soient passibles de sanctions effectives, proportionnées et dissuasives, qui incluent des amendes pénales ou non pénales et éventuellement d’autres mesures, notamment: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des mesures d’exclusion du bénéfice d’un avantage ou d’une aide à caractère public;</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des mesures d’interdiction temporaire ou définitive d’exercer une activité commerciale;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un placement sous surveillance judiciaire;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d) une mesure judiciaire de dissolution.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Chaque Partie prend les mesures législatives ou autres nécessaires: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pour permettre la saisie et la confiscation: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de biens, documents et autres moyens matériels utilisés pour commettre les infractions établies conformément à la présente Convention ou en faciliter la commission;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du produit de ces infractions ou des biens dont la valeur correspond à ces produits;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pour permettre la fermeture temporaire ou définitive de tout établissement utilisé pour commettre l’une des infractions établies conformément à la présente Convention, sans préjudice des droits des tiers de bonne foi, ou interdire à l’auteur de ces infractions, à titre temporaire ou définitif, l’exercice de l’activité, professionnelle ou bénévole, impliquant un contact avec des enfants, à l’occasion de laquelle celles-ci ont été commises.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Chaque Partie peut adopter d’autres mesures à l’égard des auteurs d’infractions, telles que la déchéance des droits parentaux, le suivi ou la surveillance des personnes condamnées.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5. Chaque Partie peut établir que les produits du crime ou les biens confisqués conformément au présent article puissent être alloués à un fond spécial pour financer des programmes de prévention et d’assistance aux victimes d’une des infractions établies conformément à la présente Convention.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28 – Circonstances aggravantes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Chaque Partie prend les mesures législatives ou autres nécessaires pour que les circonstances suivantes, pour autant qu’elles ne constituent pas déjà des éléments constitutifs de l’infraction, puissent, conformément aux dispositions pertinentes de droit interne, être prises en considération en tant que circonstances aggravantes dans la détermination des peines relatives aux infractions établies conformément à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l’infraction a porté une atteinte grave à la santé physique ou mentale de la victime;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l’infraction est précédée ou accompagnée d’actes de torture ou de violences graves;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l’infraction a été commise à l’encontre d’une victime particulièrement vulnérable;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d) l’infraction a été commise par un membre de la famille, une personne qui cohabite avec l’enfant ou une personne ayant abusé de son autorité;</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e) l’infraction a été commise par plusieurs personnes agissant conjointement;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f) l’infraction a été commise dans le cadre d’une organisation criminelle;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g) l’auteur a déjà été condamné pour des faits de même nature.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29 – Condamnations antérieures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Chaque Partie prend les mesures législatives ou autres nécessaires pour prévoir la possibilité de prendre en compte, dans le cadre de l’appréciation de la peine, les condamnations définitives prononcées dans une autre Partie pour des infractions établies conformément à la présente Convention.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VII – Enquêtes, poursuites et droit procédural</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30 – Principes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que les enquêtes et procédures pénales se déroulent dans l’intérêt supérieur et le respect des droits de l’enfant.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veille à adopter une approche protectrice des victimes, en veillant à ce que les enquêtes et procédures pénales n’aggravent pas le traumatisme subi par l’enfant et que la réponse pénale s’accompagne d’une assistance, quand cela est approprié.</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Chaque Partie veille à ce que les enquêtes et procédures pénales soient traitées en priorité et sans retard injustifié.</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Chaque Partie veille à ce que les mesures adoptées conformément au présent chapitre ne portent pas préjudice aux droits de la défense et aux exigences d’un procès équitable et impartial, conformément à l’article 6 de la Convention de sauvegarde des Droits de l’Homme et des Libertés fondamentales.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5. Chaque Partie prend les mesures législatives ou autres nécessaires pour, conformément aux principes fondamentaux de son droit interne: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garantir des enquêtes et des poursuites efficaces des infractions établies conformément à la présente Convention, permettant, s’il y a lieu, la possibilité de mener des enquêtes discrètes;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permettre aux unités ou services d’enquêtes d’identifier les victimes des infractions établies conformément à l’article 20, notamment grâce à l’analyse des matériels de pornographie enfantine, tels que les photographies et les enregistrements audiovisuels, accessibles, diffusés ou transmis par le biais des technologies de communication et d’information.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31 – Mesures générales de protection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protéger les droits et les intérêts des victimes, notamment en tant que témoins, à tous les stades des enquêtes et procédures pénales, en particulier:</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a) en les tenant informées de leurs droits et des services à leur disposition et, à moins qu’elles ne souhaitent pas recevoir une telle information, des suites données à leur plainte, des chefs d’accusation retenus, du déroulement général de l’enquête ou de la procédure et de leur rôle au sein de celle-ci ainsi que de la décision rendue;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en veillant à ce que, au moins dans les cas où il existerait un danger pour les victimes et leurs familles, celles-ci puissent être informées, si cela s’avère nécessaire, de toute remise en liberté, temporaire ou définitive, de la personne, poursuivie ou condamnée;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en leur donnant, d’une manière conforme aux règles de procédure du droit interne, la possibilité d’être entendues, de fournir des éléments de preuve et de choisir les moyens selon lesquels leurs vues, besoins et préoccupations sont présentés et examinés, directement ou par recours à un intermédiaire;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d) en leur fournissant une assistance appropriée, pour que leurs droits et intérêts soient dûment présentés et pris en compte;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e) en protégeant leur vie privée, leur identité et leur image et en prenant des mesures conformes au droit interne pour prévenir la diffusion publique de toute information pouvant conduire à leur identification;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f) en veillant à ce qu’elles soient, ainsi que leurs familles et les témoins à charge, à l’abri des risques d’intimidation, de représailles et de nouvelle victimisation;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g) en veillant à ce que les victimes et les auteurs d’infractions ne se trouvent en contact direct dans les locaux des services d’enquête et les locaux judiciaires, à moins que les autorités compétentes n’en décident autrement dans l’intérêt supérieur de l’enfant ou pour les besoins de l’enquête ou de la procédure.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garantit aux victimes, dès leur premier contact avec les autorités compétentes, l’accès aux informations sur les procédures judiciaires et administratives pertinentes.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Chaque Partie prévoit que la victime ait accès, gratuitement lorsque cela est justifié, à une aide juridique, lorsqu’elle peut avoir la qualité de partie à la procédure pénale.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Chaque Partie prévoit la possibilité pour l’autorité judiciaire de désigner un représentant spécial pour la victime lorsque, en vertu du droit interne, celle-ci peut avoir la qualité de partie à la procédure judiciaire et que les détenteurs des responsabilités parentales se voient privés de la faculté de la représenter dans cette procédure à la suite d’un conflit d’intérêts avec elle.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5. Chaque Partie prévoit, au moyen de mesures législatives ou autres et conformément aux conditions prévues par son droit interne, la possibilité pour des groupes, fondations, associations ou organisations gouvernementales ou non gouvernementales d’assister et/ou de soutenir les victimes qui y consentent au cours des procédures pénales concernant les infractions établies conformément à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6. Chaque Partie veille à ce que les informations données aux victimes, conformément aux dispositions du présent article, le soient d’une manière adaptée à leur âge et à leur degré de maturité et dans une langue qu’elles peuvent comprendre.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32 – Mise en œuvre de la procédure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Chaque Partie prend les mesures législatives ou autres nécessaires pour que les enquêtes ou les poursuites concernant les infractions établies conformément à la présente Convention ne soient pas subordonnées à la déclaration ou à l’accusation émanant d’une victime et que la procédure puisse se poursuivre même si la victime se rétracte.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33 – Prescription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 xml:space="preserve">Chaque Partie prend les mesures législatives ou autres nécessaires pour que le délai de prescription pour engager des poursuites du chef des infractions établies conformément aux articles 18, 19, paragraphe 1. </w:t>
      </w:r>
      <w:proofErr w:type="gramStart"/>
      <w:r w:rsidRPr="0081190E">
        <w:rPr>
          <w:rFonts w:eastAsia="Times New Roman" w:cstheme="minorHAnsi"/>
          <w:color w:val="333333"/>
          <w:sz w:val="24"/>
          <w:szCs w:val="24"/>
          <w:lang w:eastAsia="fr-CH"/>
        </w:rPr>
        <w:t>a</w:t>
      </w:r>
      <w:proofErr w:type="gramEnd"/>
      <w:r w:rsidRPr="0081190E">
        <w:rPr>
          <w:rFonts w:eastAsia="Times New Roman" w:cstheme="minorHAnsi"/>
          <w:color w:val="333333"/>
          <w:sz w:val="24"/>
          <w:szCs w:val="24"/>
          <w:lang w:eastAsia="fr-CH"/>
        </w:rPr>
        <w:t xml:space="preserve"> et b, et 21, paragraphe 1.a et b, continue de courir pour une durée suffisante pour permettre l’engagement effectif des poursuites, après que la victime a atteint l’âge de la majorité, et qui est proportionnelle à la gravité de l’infraction en question.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34 – Enquêtes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adopte les mesures nécessaires pour que des personnes, des unités ou des services en charge des enquêtes soient spécialisés dans la lutte contre l’exploitation et les abus sexuels concernant des enfants ou que des personnes soient formées à cette fin. Lesdits services ou unités doivent disposer des ressources financières adéquates.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qu’une incertitude quant à l’âge réel de la victime n’empêche pas l’ouverture d’une enquête pénale.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35 – Auditions de l’enfant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pour que: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les auditions de l’enfant aient lieu sans retard injustifié après que les faits ont été signalés aux autorités compétentes;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les auditions de l’enfant se déroulent, s’il y a lieu, dans des locaux conçus ou adaptés à cet effet;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les auditions de l’enfant soient menées par des professionnels formés à cette fin;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d) dans la mesure du possible et lorsque cela est approprié, l’enfant soit toujours interrogé par les mêmes personnes;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e) le nombre des auditions soit limité au minimum et dans la mesure strictement nécessaire au déroulement de la procédure;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f) l’enfant puisse être accompagné par son représentant légal ou, le cas échéant, par la personne majeure de son choix, sauf décision contraire motivée prise à l’égard de cette personne.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que les auditions de la victime ou, le cas échéant, celles d’un enfant témoin des faits, puissent faire l’objet d’un enregistrement audiovisuel et que cet enregistrement puisse être admissible comme moyen de preuve dans la procédure pénale, selon les règles prévues par son droit interne.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En cas d’incertitude sur l’âge de la victime et lorsqu’il existe des raisons de croire qu’elle est un enfant, les mesures prévues aux paragraphes 1 et 2 s’appliquent, dans l’attente que son âge soit vérifié et établi.</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36 – Procédure judiciaire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Chaque Partie prend les mesures législatives ou autres nécessaires, dans le respect des règles qui régissent l’autonomie des professions judiciaires, pour que des formations en matière de droits de l’enfant, d’exploitation et d’abus sexuels concernant des enfants, soient disponibles au profit des acteurs de la procédure judiciaire, notamment les juges, les procureurs et les avocats.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que, selon les règles prévues par le droit interne: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le juge puisse ordonner que l’audience se déroule hors la présence du public;</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la victime puisse être entendue à l’audience sans y être présente, notamment par le recours à des technologies de communication appropriées.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VIII – Enregistrement et conservation de données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37 – Enregistrement et conservation des données nationales sur les délinquants sexuels condamnés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Aux fins de prévention et de répression des infractions établies conformément à la présente Convention, chaque Partie prend les mesures législatives ou autres nécessaires pour enregistrer et conserver, conformément aux dispositions pertinentes sur la protection des données à caractère personnel et aux autres règles et garanties appropriées telles que prévues dans le droit interne, les données relatives à l’identité ainsi qu’au profil génétique (ADN) des personnes condamnées pour les infractions établies conformément à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au moment de la signature ou du dépôt de ses instruments de ratification, d'acceptation, d'approbation ou d'adhésion, communique au Secrétaire Général du Conseil de l'Europe les nom et adresse de la seule autorité nationale responsable aux fins du paragraphe 1.</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3. Chaque Partie prend les mesures législatives ou autres nécessaires pour que les informations visées au paragraphe 1 puissent être transmises à l’autorité compétente d’une autre Partie, conformément aux conditions établies par son droit interne et les instruments internationaux pertinents.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IX – Coopération internationale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38 – Principes généraux et mesures de coopération internationale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Les Parties coopèrent, conformément aux dispositions de la présente Convention, en application des instruments internationaux et régionaux pertinents applicables, des arrangements reposant sur des législations uniformes ou réciproques et de leur droit interne, dans la mesure la plus large possible aux fins: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de prévenir et de combattre l’exploitation et les abus sexuels concernant des 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de protéger et d’assister les victimes;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de mener des investigations ou des procédures concernant les infractions établies conformément à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Chaque Partie prend les mesures législatives ou autres nécessaires pour que les victimes d’une infraction établie conformément à la présente Convention et commise sur le territoire d’une Partie autre que celui dans lequel elles résident puissent porter plainte auprès des autorités compétentes de leur Etat de résidence.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Si une Partie qui subordonne l'entraide judiciaire en matière pénale ou l'extradition à l'existence d'un traité reçoit une demande d'entraide ou d'extradition d'une Partie avec laquelle elle n'a pas conclu pareil traité, elle peut considérer la présente Convention comme la base légale de l'entraide judiciaire en matière pénale ou de l'extradition pour les infractions établies conformément à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Chaque Partie s’efforce d’intégrer, s’il y a lieu, la prévention et la lutte contre l’exploitation et les abus sexuels concernant des enfants dans les programmes d’assistance au développement conduits au profit d’Etats tiers.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X – Mécanisme de suivi</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39 – Comité des Parties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Le Comité des Parties est composé des représentants des Parties à la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Le Comité des Parties est convoqué par le Secrétaire Général du Conseil de l’Europe. Sa première réunion doit se tenir dans un délai d’un an suivant l’entrée en vigueur de la présente Convention pour le dixième signataire l’ayant ratifié. Il se réunira par la suite à la demande d’au moins un tiers des Parties ou du Secrétaire Général.</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3. Le Comité des Parties adopte ses propres règles de procédure.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40 – Autres représentants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L’Assemblée Parlementaire du Conseil de l’Europe, le commissaire aux droits de l’homme, le Comité européen pour les problèmes criminels (CDPC) ainsi que d’autres comités intergouvernementaux pertinents du Conseil de l’Europe désignent chacun un représentant auprès du Comité des Parties.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Le Comité des Ministres peut inviter d’autres organes du Conseil de l’Europe à désigner un représentant au Comité des Parties après avoir consulté ce dernier.</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Des représentants de la société civile, et notamment des organisations non gouvernementales, peuvent être admis en tant qu’observateurs au Comité des Parties suivant la procédure établie par les règles pertinentes du Conseil de l’Europe.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Les représentants désignés en vertu des paragraphes 1 à 3 ci-dessus participent aux réunions du Comité des Parties sans droit de vote.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41 – Fonctions du Comité des Parties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Le Comité des Parties est chargé de veiller à la mise en œuvre de la présente Convention. Les règles de procédure du Comité des Parties déterminent les modalités de la procédure d’évaluation de la mise en œuvre de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Le Comité des Parties est chargé de faciliter la collecte, l’analyse et l'échange d'informations, d'expériences et de bonnes pratiques entre les Etats afin d'améliorer leur capacité de prévenir et combattre l'exploitation et les abus sexuels concernant des 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Le Comité des Parties est également chargé, le cas échéant: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de faciliter l’usage et la mise en œuvre effectifs de la présente Convention, y compris l’identification de tout problème en la matière, ainsi que les effets de toute déclaration ou réserve faite conformément à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d’exprimer un avis sur toute question relative à l'application de la présente Convention et faciliter l’échange d’informations sur les développements juridique, politique ou technique importants.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Le Comité des Parties est assisté par le Secrétariat du Conseil de l'Europe dans l’exercice de ses fonctions découlant du présent article.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5. Le Comité européen pour les problèmes criminels (CDPC) est tenu périodiquement au courant des activités prévues aux paragraphes 1, 2 et 3 du présent article.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XI – Relation avec d’autres instruments internationaux</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lastRenderedPageBreak/>
        <w:t>Article 42 – Relation avec la Convention des Nations Unies relative aux droits de l’enfant et son Protocole facultatif concernant la vente d’enfants, la prostitution des enfants et la pornographie mettant en scène des enfants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La présente Convention ne porte pas atteinte aux droits et obligations découlant des dispositions de la Convention des Nations Unies relative aux droits de l’enfant et son Protocole facultatif concernant la vente d’enfants, la prostitution des enfants et la pornographie mettant en scène des enfants; elle a pour but de renforcer la protection instaurée par ces instruments et de développer et compléter les normes qu’ils énoncent.</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43 – Relation avec d’autres instruments internationaux</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La présente Convention ne porte pas atteinte aux droits et obligations découlant des dispositions d’autres instruments internationaux auxquels les Parties à cette Convention sont Parties ou le deviendront, qui contiennent des dispositions relatives aux matières régies par la présente Convention et assurent une plus grande protection et assistance aux enfants victimes d’exploitation ou d’abus sexuels.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Les Parties à la Convention peuvent conclure entre elles des accords bilatéraux ou multilatéraux relatifs aux questions réglées par la présente Convention, aux fins de compléter ou de renforcer les dispositions de celle-ci ou pour faciliter l'application des principes qu'elle consacre.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Les Parties qui sont membres de l’Union européenne appliquent, dans leurs relations mutuelles, les règles de la Communauté et de l’Union européenne dans la mesure où il existe des règles de la Communauté ou de l’Union européenne régissant le sujet particulier concerné et applicables au cas d’espèce, sans préjudice de l’objet et du but de la présente Convention et sans préjudice de son entière application à l’égard des autres Parties.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XII – Amendements à la Convention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44 – Amendements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Tout amendement à la présente Convention proposé par une Partie devra être communiqué au Secrétaire Général du Conseil de l'Europe et être transmis par ce dernier aux Etats membres du Conseil de l'Europe, à tout autre Etat signataire, à tout Etat Partie, à la Communauté européenne, à tout Etat ayant été invité à signer la présente Convention conformément à l’article 45, paragraphe 1, et à tout Etat invité à adhérer à la présente Convention, conformément aux dispositions de l’article 46, paragraphe 1.</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Tout amendement proposé par une Partie est communiqué au Comité européen pour les problèmes criminels (CDPC), qui soumet au Comité des Ministres son avis sur ledit amendement.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Le Comité des Ministres examine l’amendement proposé et l’avis soumis par le CDPC et, après consultation avec les Etats non membres parties à la présente Convention, peut adopter l’amendement.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4. Le texte de tout amendement adopté par le Comité des Ministres conformément au paragraphe 3 du présent article sera communiqué aux Parties, en vue de son acceptation.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5. Tout amendement adopté conformément au paragraphe 3 du présent article entrera en vigueur le premier jour du mois suivant l'expiration d'une période d'un mois après la date à laquelle toutes les Parties auront informé le Secrétaire Général qu’elles l’ont accepté.</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Chapitre XIII – Clauses finales</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45 – Signature et entrée en vigueur</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La présente Convention est ouverte à la signature des Etats membres du Conseil de l'Europe, des Etats non membres ayant participé à son élaboration ainsi que de la Communauté européenne.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La présente Convention est soumise à ratification, acceptation ou approbation. Les instruments de ratification, d'acceptation ou d'approbation sont déposés près le Secrétaire Général du Conseil de l'Europe.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La présente Convention entrera en vigueur le premier jour du mois suivant l'expiration d'une période de trois mois après la date à laquelle 5 signataires, dont au moins 3 Etats membres du Conseil de l’Europe, auront exprimé leur consentement à être liés par la Convention, conformément aux dispositions du paragraphe précédent.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4. Si un Etat visé au paragraphe 1 ou la Communauté européenne exprime ultérieurement son consentement à être lié par la Convention, cette dernière entrera en vigueur, à son égard, le premier jour du mois suivant l'expiration d'une période de trois mois après la date du dépôt de l'instrument de ratification, d'acceptation ou d'approbation.</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46 – Adhésion à la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Après l’entrée en vigueur de la présente Convention, le Comité des Ministres du Conseil de l'Europe pourra, après consultation des Parties à la Convention et en avoir obtenu l’assentiment unanime, inviter tout Etat non membre du Conseil de l'Europe n’ayant pas participé à l’élaboration de la Convention à adhérer à la présente Convention par une décision prise à la majorité prévue à l'article 20.d du Statut du Conseil de l'Europe, et à l'unanimité des voix des représentants des Etats contractants ayant le droit de siéger au Comité des Ministres.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Pour tout Etat adhérent, la Convention entrera en vigueur le premier jour du mois suivant l'expiration d'une période de trois mois après la date du dépôt de l'instrument d'adhésion près le Secrétaire Général du Conseil de l'Europe.</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47 – Application territoriale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1. Tout Etat ou la Communauté européenne peut, au moment de la signature ou au moment du dépôt de son instrument de ratification, d'acceptation, d'approbation ou d'adhésion, désigner le ou les territoires auxquels s'appliquera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Toute Partie peut, à tout autre moment par la suite, par une déclaration adressée au Secrétaire Général du Conseil de l'Europe, étendre l'application de la présente Convention à tout autre territoire désigné dans cette déclaration dont elle assure les relations internationales ou au nom duquel elle est autorisée à prendre des engagements. La Convention entrera en vigueur à l'égard de ce territoire le premier jour du mois suivant l'expiration d'une période de trois mois après la date de réception de la déclaration par le Secrétaire Général.</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3. Toute déclaration faite en vertu des deux paragraphes précédents pourra, à l'égard de tout territoire désigné dans cette déclaration, être retirée par notification adressée au Secrétaire Général du Conseil de l'Europe. Ce retrait prendra effet le premier jour du mois suivant l'expiration d'une période de trois mois après la date de réception de la notification par le Secrétaire Général.</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48 – Réserves</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Aucune réserve n'est admise aux dispositions de la présente Convention, à l’exception de celles expressément prévues. Toute réserve peut être retirée à tout moment.</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49 – Dénonciation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1. Toute Partie peut, à tout moment, dénoncer la présente Convention en adressant une notification au Secrétaire Général du Conseil de l'Europe.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2. Cette dénonciation prendra effet le premier jour du mois suivant l'expiration d'une période de trois mois après la date de réception de la notification par le Secrétaire Général.</w:t>
      </w:r>
    </w:p>
    <w:p w:rsidR="0081190E" w:rsidRPr="0081190E" w:rsidRDefault="0081190E" w:rsidP="0081190E">
      <w:pPr>
        <w:spacing w:before="100" w:beforeAutospacing="1" w:after="100" w:afterAutospacing="1" w:line="240" w:lineRule="auto"/>
        <w:jc w:val="both"/>
        <w:outlineLvl w:val="2"/>
        <w:rPr>
          <w:rFonts w:eastAsia="Times New Roman" w:cstheme="minorHAnsi"/>
          <w:b/>
          <w:bCs/>
          <w:sz w:val="27"/>
          <w:szCs w:val="27"/>
          <w:lang w:eastAsia="fr-CH"/>
        </w:rPr>
      </w:pPr>
      <w:r w:rsidRPr="0081190E">
        <w:rPr>
          <w:rFonts w:eastAsia="Times New Roman" w:cstheme="minorHAnsi"/>
          <w:b/>
          <w:bCs/>
          <w:color w:val="003366"/>
          <w:sz w:val="27"/>
          <w:szCs w:val="27"/>
          <w:lang w:eastAsia="fr-CH"/>
        </w:rPr>
        <w:t>Article 50 – Notification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Le Secrétaire Général du Conseil de l'Europe notifiera aux Etats membres du Conseil de l'Europe, à tout Etat signataire, à tout Etat Partie, à la Communauté européenne, à tout Etat ayant été invité à signer la présente Convention conformément aux dispositions de l’article 45, et à tout Etat invité à adhérer à la Convention conformément aux dispositions de l’article 46:</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a) toute signature;</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b) le dépôt de tout instrument de ratification, d'acceptation, d'approbation ou d'adhésion;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c) toute date d'entrée en vigueur de la présente Convention, conformément aux articles 45 et 46;</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d) tout amendement adopté conformément à l'article 44, ainsi que la date d'entrée en vigueur dudit amendement;</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lastRenderedPageBreak/>
        <w:t>e) toute réserve en vertu de l’article 48;</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f) toute dénonciation faite en vertu des dispositions de l'article 49;</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g) tout autre acte, notification ou communication ayant trait à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En foi de quoi, les soussignés, dûment autorisés à cet effet, ont signé la présente Convention.</w:t>
      </w:r>
    </w:p>
    <w:p w:rsidR="0081190E" w:rsidRPr="0081190E" w:rsidRDefault="0081190E" w:rsidP="0081190E">
      <w:pPr>
        <w:spacing w:before="100" w:beforeAutospacing="1" w:after="100" w:afterAutospacing="1" w:line="240" w:lineRule="auto"/>
        <w:jc w:val="both"/>
        <w:rPr>
          <w:rFonts w:eastAsia="Times New Roman" w:cstheme="minorHAnsi"/>
          <w:sz w:val="24"/>
          <w:szCs w:val="24"/>
          <w:lang w:eastAsia="fr-CH"/>
        </w:rPr>
      </w:pPr>
      <w:r w:rsidRPr="0081190E">
        <w:rPr>
          <w:rFonts w:eastAsia="Times New Roman" w:cstheme="minorHAnsi"/>
          <w:color w:val="333333"/>
          <w:sz w:val="24"/>
          <w:szCs w:val="24"/>
          <w:lang w:eastAsia="fr-CH"/>
        </w:rPr>
        <w:t>Fait à Lanzarote, le 25 octobre 2007, en français et en anglais, les deux textes faisant également foi, en un seul exemplaire qui sera déposé dans les archives du Conseil de l'Europe. Le Secrétaire Général du Conseil de l'Europe en communiquera copie certifiée conforme à chacun des Etats membres du Conseil de l'Europe, aux Etats non membres ayant participé à l'élaboration de la présente Convention, à la Communauté européenne et à tout autre Etat invité à adhérer à la présente Convention.</w:t>
      </w:r>
    </w:p>
    <w:p w:rsidR="00844C43" w:rsidRPr="0081190E" w:rsidRDefault="00844C43" w:rsidP="0081190E">
      <w:pPr>
        <w:rPr>
          <w:rFonts w:cstheme="minorHAnsi"/>
        </w:rPr>
      </w:pPr>
    </w:p>
    <w:sectPr w:rsidR="00844C43" w:rsidRPr="0081190E" w:rsidSect="00E40F0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35" w:rsidRDefault="00DB3C35" w:rsidP="00DB3C35">
      <w:pPr>
        <w:spacing w:after="0" w:line="240" w:lineRule="auto"/>
      </w:pPr>
      <w:r>
        <w:separator/>
      </w:r>
    </w:p>
  </w:endnote>
  <w:endnote w:type="continuationSeparator" w:id="0">
    <w:p w:rsidR="00DB3C35" w:rsidRDefault="00DB3C35" w:rsidP="00DB3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35" w:rsidRPr="00DA0216" w:rsidRDefault="00DB3C35" w:rsidP="00DB3C35">
    <w:pPr>
      <w:pStyle w:val="Pieddepage"/>
      <w:jc w:val="center"/>
      <w:rPr>
        <w:b/>
        <w:color w:val="548DD4" w:themeColor="text2" w:themeTint="99"/>
        <w:sz w:val="28"/>
        <w:szCs w:val="28"/>
        <w:lang w:val="fr-FR"/>
      </w:rPr>
    </w:pPr>
    <w:r>
      <w:rPr>
        <w:b/>
        <w:color w:val="548DD4" w:themeColor="text2" w:themeTint="99"/>
        <w:sz w:val="28"/>
        <w:szCs w:val="28"/>
        <w:lang w:val="fr-FR"/>
      </w:rPr>
      <w:t>www.droits-enfant.org</w:t>
    </w:r>
  </w:p>
  <w:p w:rsidR="00DB3C35" w:rsidRDefault="00DB3C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35" w:rsidRDefault="00DB3C35" w:rsidP="00DB3C35">
      <w:pPr>
        <w:spacing w:after="0" w:line="240" w:lineRule="auto"/>
      </w:pPr>
      <w:r>
        <w:separator/>
      </w:r>
    </w:p>
  </w:footnote>
  <w:footnote w:type="continuationSeparator" w:id="0">
    <w:p w:rsidR="00DB3C35" w:rsidRDefault="00DB3C35" w:rsidP="00DB3C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44C43"/>
    <w:rsid w:val="002842C9"/>
    <w:rsid w:val="0081190E"/>
    <w:rsid w:val="00844C43"/>
    <w:rsid w:val="00DB3C35"/>
    <w:rsid w:val="00E40F08"/>
    <w:rsid w:val="00EE3EF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08"/>
  </w:style>
  <w:style w:type="paragraph" w:styleId="Titre2">
    <w:name w:val="heading 2"/>
    <w:basedOn w:val="Normal"/>
    <w:link w:val="Titre2Car"/>
    <w:uiPriority w:val="9"/>
    <w:qFormat/>
    <w:rsid w:val="00DB3C35"/>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DB3C35"/>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3C35"/>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DB3C35"/>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DB3C3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semiHidden/>
    <w:unhideWhenUsed/>
    <w:rsid w:val="00DB3C3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3C35"/>
  </w:style>
  <w:style w:type="paragraph" w:styleId="Pieddepage">
    <w:name w:val="footer"/>
    <w:basedOn w:val="Normal"/>
    <w:link w:val="PieddepageCar"/>
    <w:uiPriority w:val="99"/>
    <w:unhideWhenUsed/>
    <w:rsid w:val="00DB3C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C35"/>
  </w:style>
  <w:style w:type="paragraph" w:styleId="Textedebulles">
    <w:name w:val="Balloon Text"/>
    <w:basedOn w:val="Normal"/>
    <w:link w:val="TextedebullesCar"/>
    <w:uiPriority w:val="99"/>
    <w:semiHidden/>
    <w:unhideWhenUsed/>
    <w:rsid w:val="008119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981039">
      <w:bodyDiv w:val="1"/>
      <w:marLeft w:val="0"/>
      <w:marRight w:val="0"/>
      <w:marTop w:val="0"/>
      <w:marBottom w:val="0"/>
      <w:divBdr>
        <w:top w:val="none" w:sz="0" w:space="0" w:color="auto"/>
        <w:left w:val="none" w:sz="0" w:space="0" w:color="auto"/>
        <w:bottom w:val="none" w:sz="0" w:space="0" w:color="auto"/>
        <w:right w:val="none" w:sz="0" w:space="0" w:color="auto"/>
      </w:divBdr>
    </w:div>
    <w:div w:id="15021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8619</Words>
  <Characters>47409</Characters>
  <Application>Microsoft Office Word</Application>
  <DocSecurity>0</DocSecurity>
  <Lines>395</Lines>
  <Paragraphs>111</Paragraphs>
  <ScaleCrop>false</ScaleCrop>
  <Company/>
  <LinksUpToDate>false</LinksUpToDate>
  <CharactersWithSpaces>55917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4</cp:revision>
  <dcterms:created xsi:type="dcterms:W3CDTF">2010-07-08T10:15:00Z</dcterms:created>
  <dcterms:modified xsi:type="dcterms:W3CDTF">2010-07-15T13:11:00Z</dcterms:modified>
</cp:coreProperties>
</file>